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58AC" w14:textId="3DFB22E9" w:rsidR="004769A3" w:rsidRDefault="00CE1ADC"/>
    <w:p w14:paraId="08D62E59" w14:textId="3C53A462" w:rsidR="00513C78" w:rsidRDefault="00513C78" w:rsidP="00730817">
      <w:pPr>
        <w:rPr>
          <w:b/>
        </w:rPr>
      </w:pPr>
    </w:p>
    <w:p w14:paraId="6FD626BB" w14:textId="0598B9B1" w:rsidR="002429FA" w:rsidRDefault="002429FA" w:rsidP="00730817">
      <w:pPr>
        <w:rPr>
          <w:b/>
        </w:rPr>
      </w:pPr>
    </w:p>
    <w:p w14:paraId="357B7E53" w14:textId="13787E6A" w:rsidR="00513C78" w:rsidRDefault="00513C78" w:rsidP="00730817">
      <w:pPr>
        <w:rPr>
          <w:b/>
        </w:rPr>
      </w:pPr>
    </w:p>
    <w:p w14:paraId="1096759D" w14:textId="772AB7FC" w:rsidR="002429FA" w:rsidRDefault="002429FA" w:rsidP="00730817">
      <w:pPr>
        <w:rPr>
          <w:b/>
        </w:rPr>
      </w:pP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4C6DCB" w:rsidRPr="00023A8D" w14:paraId="194633CD" w14:textId="77777777" w:rsidTr="00F74238">
        <w:tc>
          <w:tcPr>
            <w:tcW w:w="8516" w:type="dxa"/>
          </w:tcPr>
          <w:p w14:paraId="45705E2D" w14:textId="77777777" w:rsidR="004C6DCB" w:rsidRPr="00023A8D" w:rsidRDefault="004C6DCB" w:rsidP="00F74238">
            <w:pPr>
              <w:widowControl w:val="0"/>
              <w:autoSpaceDE w:val="0"/>
              <w:autoSpaceDN w:val="0"/>
              <w:adjustRightInd w:val="0"/>
              <w:rPr>
                <w:rFonts w:cs="Arial"/>
                <w:sz w:val="28"/>
                <w:lang w:val="en-US"/>
              </w:rPr>
            </w:pPr>
          </w:p>
          <w:p w14:paraId="02D9C2FC" w14:textId="77777777" w:rsidR="004C6DCB" w:rsidRPr="00023A8D" w:rsidRDefault="004C6DCB" w:rsidP="00F74238">
            <w:pPr>
              <w:widowControl w:val="0"/>
              <w:autoSpaceDE w:val="0"/>
              <w:autoSpaceDN w:val="0"/>
              <w:adjustRightInd w:val="0"/>
              <w:jc w:val="center"/>
              <w:rPr>
                <w:rFonts w:cs="Arial"/>
                <w:sz w:val="28"/>
                <w:lang w:val="en-US"/>
              </w:rPr>
            </w:pPr>
            <w:r>
              <w:rPr>
                <w:rFonts w:cs="Arial"/>
                <w:sz w:val="28"/>
                <w:lang w:val="en-US"/>
              </w:rPr>
              <w:t>First4Safety Ltd</w:t>
            </w:r>
          </w:p>
          <w:p w14:paraId="771A00D4" w14:textId="77777777" w:rsidR="004C6DCB" w:rsidRPr="00023A8D" w:rsidRDefault="004C6DCB" w:rsidP="00F74238">
            <w:pPr>
              <w:widowControl w:val="0"/>
              <w:autoSpaceDE w:val="0"/>
              <w:autoSpaceDN w:val="0"/>
              <w:adjustRightInd w:val="0"/>
              <w:jc w:val="center"/>
              <w:rPr>
                <w:rFonts w:cs="Arial"/>
                <w:sz w:val="28"/>
                <w:lang w:val="en-US"/>
              </w:rPr>
            </w:pPr>
            <w:r w:rsidRPr="00023A8D">
              <w:rPr>
                <w:rFonts w:cs="Arial"/>
                <w:sz w:val="28"/>
                <w:lang w:val="en-US"/>
              </w:rPr>
              <w:t>Modern Slavery and Human Trafficking Statement</w:t>
            </w:r>
          </w:p>
          <w:p w14:paraId="3B9EC991" w14:textId="77777777" w:rsidR="004C6DCB" w:rsidRPr="00023A8D" w:rsidRDefault="004C6DCB" w:rsidP="00F74238">
            <w:pPr>
              <w:widowControl w:val="0"/>
              <w:autoSpaceDE w:val="0"/>
              <w:autoSpaceDN w:val="0"/>
              <w:adjustRightInd w:val="0"/>
              <w:jc w:val="center"/>
              <w:rPr>
                <w:rFonts w:cs="Arial"/>
                <w:sz w:val="28"/>
                <w:lang w:val="en-US"/>
              </w:rPr>
            </w:pPr>
            <w:r>
              <w:rPr>
                <w:rFonts w:cs="Arial"/>
                <w:sz w:val="28"/>
                <w:lang w:val="en-US"/>
              </w:rPr>
              <w:t>16/09/2020</w:t>
            </w:r>
          </w:p>
          <w:p w14:paraId="55A79684" w14:textId="77777777" w:rsidR="004C6DCB" w:rsidRPr="00023A8D" w:rsidRDefault="004C6DCB" w:rsidP="00F74238">
            <w:pPr>
              <w:widowControl w:val="0"/>
              <w:autoSpaceDE w:val="0"/>
              <w:autoSpaceDN w:val="0"/>
              <w:adjustRightInd w:val="0"/>
              <w:jc w:val="center"/>
              <w:rPr>
                <w:rFonts w:cs="Arial"/>
                <w:sz w:val="28"/>
                <w:lang w:val="en-US"/>
              </w:rPr>
            </w:pPr>
          </w:p>
        </w:tc>
      </w:tr>
    </w:tbl>
    <w:p w14:paraId="353DFDE4" w14:textId="77777777" w:rsidR="004C6DCB" w:rsidRPr="00B634D7" w:rsidRDefault="004C6DCB" w:rsidP="004C6DCB">
      <w:pPr>
        <w:widowControl w:val="0"/>
        <w:autoSpaceDE w:val="0"/>
        <w:autoSpaceDN w:val="0"/>
        <w:adjustRightInd w:val="0"/>
        <w:rPr>
          <w:rFonts w:cs="Arial"/>
          <w:sz w:val="28"/>
          <w:lang w:val="en-US"/>
        </w:rPr>
      </w:pPr>
    </w:p>
    <w:p w14:paraId="2641D312" w14:textId="77777777" w:rsidR="004C6DCB" w:rsidRPr="00B634D7" w:rsidRDefault="004C6DCB" w:rsidP="004C6DCB">
      <w:pPr>
        <w:widowControl w:val="0"/>
        <w:autoSpaceDE w:val="0"/>
        <w:autoSpaceDN w:val="0"/>
        <w:adjustRightInd w:val="0"/>
        <w:jc w:val="both"/>
        <w:rPr>
          <w:rFonts w:cs="Arial"/>
          <w:lang w:val="en-US"/>
        </w:rPr>
      </w:pPr>
    </w:p>
    <w:p w14:paraId="464B18B4" w14:textId="77777777" w:rsidR="004C6DCB" w:rsidRPr="00B634D7" w:rsidRDefault="004C6DCB" w:rsidP="004C6DCB">
      <w:pPr>
        <w:widowControl w:val="0"/>
        <w:autoSpaceDE w:val="0"/>
        <w:autoSpaceDN w:val="0"/>
        <w:adjustRightInd w:val="0"/>
        <w:jc w:val="both"/>
        <w:rPr>
          <w:rFonts w:cs="Arial"/>
          <w:b/>
          <w:lang w:val="en-US"/>
        </w:rPr>
      </w:pPr>
      <w:r w:rsidRPr="00B634D7">
        <w:rPr>
          <w:rFonts w:cs="Arial"/>
          <w:b/>
          <w:lang w:val="en-US"/>
        </w:rPr>
        <w:t>Introduction</w:t>
      </w:r>
    </w:p>
    <w:p w14:paraId="49FF8FF3" w14:textId="77777777" w:rsidR="004C6DCB" w:rsidRPr="00B634D7" w:rsidRDefault="004C6DCB" w:rsidP="004C6DCB">
      <w:pPr>
        <w:widowControl w:val="0"/>
        <w:autoSpaceDE w:val="0"/>
        <w:autoSpaceDN w:val="0"/>
        <w:adjustRightInd w:val="0"/>
        <w:jc w:val="both"/>
        <w:rPr>
          <w:rFonts w:cs="Arial"/>
          <w:u w:val="single"/>
          <w:lang w:val="en-US"/>
        </w:rPr>
      </w:pPr>
    </w:p>
    <w:p w14:paraId="6C423FF5"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 xml:space="preserve">This Modern Slavery and Human Trafficking Statement relates to actions and activities during the financial year </w:t>
      </w:r>
      <w:r>
        <w:rPr>
          <w:rFonts w:cs="Arial"/>
          <w:lang w:val="en-US"/>
        </w:rPr>
        <w:t>1</w:t>
      </w:r>
      <w:r w:rsidRPr="00BC5B00">
        <w:rPr>
          <w:rFonts w:cs="Arial"/>
          <w:vertAlign w:val="superscript"/>
          <w:lang w:val="en-US"/>
        </w:rPr>
        <w:t>st</w:t>
      </w:r>
      <w:r>
        <w:rPr>
          <w:rFonts w:cs="Arial"/>
          <w:lang w:val="en-US"/>
        </w:rPr>
        <w:t xml:space="preserve"> May 2020 to 3oth April 2021.</w:t>
      </w:r>
    </w:p>
    <w:p w14:paraId="449C7C4F" w14:textId="77777777" w:rsidR="004C6DCB" w:rsidRPr="00B634D7" w:rsidRDefault="004C6DCB" w:rsidP="004C6DCB">
      <w:pPr>
        <w:widowControl w:val="0"/>
        <w:autoSpaceDE w:val="0"/>
        <w:autoSpaceDN w:val="0"/>
        <w:adjustRightInd w:val="0"/>
        <w:jc w:val="both"/>
        <w:rPr>
          <w:rFonts w:cs="Arial"/>
          <w:lang w:val="en-US"/>
        </w:rPr>
      </w:pPr>
    </w:p>
    <w:p w14:paraId="4259C887"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 xml:space="preserve">The statement sets down </w:t>
      </w:r>
      <w:r>
        <w:rPr>
          <w:rFonts w:cs="Arial"/>
          <w:lang w:val="en-US"/>
        </w:rPr>
        <w:t>First4Safety Ltd</w:t>
      </w:r>
      <w:r w:rsidRPr="00B634D7">
        <w:rPr>
          <w:rFonts w:cs="Arial"/>
          <w:lang w:val="en-US"/>
        </w:rPr>
        <w:t xml:space="preserve"> commitment to preventing slavery and human trafficking in our business activities and the steps we have put in place with the aim of ensuring that there is no slavery or human trafficking in our own business and supply chains. We all have a duty to be alert to risks, however small.  Staff are expected to report their concerns and management to act upon them. </w:t>
      </w:r>
    </w:p>
    <w:p w14:paraId="096EB71E" w14:textId="77777777" w:rsidR="004C6DCB" w:rsidRPr="00B634D7" w:rsidRDefault="004C6DCB" w:rsidP="004C6DCB">
      <w:pPr>
        <w:widowControl w:val="0"/>
        <w:autoSpaceDE w:val="0"/>
        <w:autoSpaceDN w:val="0"/>
        <w:adjustRightInd w:val="0"/>
        <w:jc w:val="both"/>
        <w:rPr>
          <w:rFonts w:cs="Arial"/>
          <w:lang w:val="en-US"/>
        </w:rPr>
      </w:pPr>
    </w:p>
    <w:p w14:paraId="7773A5BA" w14:textId="77777777" w:rsidR="004C6DCB" w:rsidRPr="00B634D7" w:rsidRDefault="004C6DCB" w:rsidP="004C6DCB">
      <w:pPr>
        <w:widowControl w:val="0"/>
        <w:autoSpaceDE w:val="0"/>
        <w:autoSpaceDN w:val="0"/>
        <w:adjustRightInd w:val="0"/>
        <w:jc w:val="both"/>
        <w:rPr>
          <w:rFonts w:cs="Arial"/>
          <w:lang w:val="en-US"/>
        </w:rPr>
      </w:pPr>
      <w:proofErr w:type="spellStart"/>
      <w:r w:rsidRPr="00B634D7">
        <w:rPr>
          <w:rFonts w:cs="Arial"/>
          <w:b/>
          <w:bCs/>
          <w:lang w:val="en-US"/>
        </w:rPr>
        <w:t>Organisational</w:t>
      </w:r>
      <w:proofErr w:type="spellEnd"/>
      <w:r w:rsidRPr="00B634D7">
        <w:rPr>
          <w:rFonts w:cs="Arial"/>
          <w:b/>
          <w:bCs/>
          <w:lang w:val="en-US"/>
        </w:rPr>
        <w:t xml:space="preserve"> structure and supply chains</w:t>
      </w:r>
    </w:p>
    <w:p w14:paraId="2AA9DABD" w14:textId="77777777" w:rsidR="004C6DCB" w:rsidRPr="00B634D7" w:rsidRDefault="004C6DCB" w:rsidP="004C6DCB">
      <w:pPr>
        <w:widowControl w:val="0"/>
        <w:autoSpaceDE w:val="0"/>
        <w:autoSpaceDN w:val="0"/>
        <w:adjustRightInd w:val="0"/>
        <w:jc w:val="both"/>
        <w:rPr>
          <w:rFonts w:cs="Arial"/>
          <w:lang w:val="en-US"/>
        </w:rPr>
      </w:pPr>
    </w:p>
    <w:p w14:paraId="51395C67"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 xml:space="preserve">This statement covers the business activities of </w:t>
      </w:r>
      <w:r>
        <w:rPr>
          <w:rFonts w:cs="Arial"/>
          <w:lang w:val="en-US"/>
        </w:rPr>
        <w:t>First4Safety Ltd</w:t>
      </w:r>
      <w:r w:rsidRPr="00B634D7">
        <w:rPr>
          <w:rFonts w:cs="Arial"/>
          <w:lang w:val="en-US"/>
        </w:rPr>
        <w:t xml:space="preserve"> which are as follows: </w:t>
      </w:r>
    </w:p>
    <w:p w14:paraId="209AA9CC" w14:textId="77777777" w:rsidR="004C6DCB" w:rsidRPr="00B634D7" w:rsidRDefault="004C6DCB" w:rsidP="004C6DCB">
      <w:pPr>
        <w:widowControl w:val="0"/>
        <w:autoSpaceDE w:val="0"/>
        <w:autoSpaceDN w:val="0"/>
        <w:adjustRightInd w:val="0"/>
        <w:jc w:val="both"/>
        <w:rPr>
          <w:rFonts w:cs="Arial"/>
          <w:lang w:val="en-US"/>
        </w:rPr>
      </w:pPr>
    </w:p>
    <w:p w14:paraId="6870AA6F" w14:textId="77777777" w:rsidR="004C6DCB" w:rsidRPr="00B634D7" w:rsidRDefault="004C6DCB" w:rsidP="004C6DCB">
      <w:pPr>
        <w:widowControl w:val="0"/>
        <w:autoSpaceDE w:val="0"/>
        <w:autoSpaceDN w:val="0"/>
        <w:adjustRightInd w:val="0"/>
        <w:jc w:val="both"/>
        <w:rPr>
          <w:rFonts w:cs="Arial"/>
          <w:lang w:val="en-US"/>
        </w:rPr>
      </w:pPr>
      <w:r>
        <w:rPr>
          <w:rFonts w:cs="Arial"/>
          <w:lang w:val="en-US"/>
        </w:rPr>
        <w:t>The provision of online Health and Safety training courses.</w:t>
      </w:r>
    </w:p>
    <w:p w14:paraId="45474E6C" w14:textId="77777777" w:rsidR="004C6DCB" w:rsidRPr="00B634D7" w:rsidRDefault="004C6DCB" w:rsidP="004C6DCB">
      <w:pPr>
        <w:widowControl w:val="0"/>
        <w:autoSpaceDE w:val="0"/>
        <w:autoSpaceDN w:val="0"/>
        <w:adjustRightInd w:val="0"/>
        <w:jc w:val="both"/>
        <w:rPr>
          <w:rFonts w:cs="Arial"/>
          <w:i/>
          <w:iCs/>
          <w:lang w:val="en-US"/>
        </w:rPr>
      </w:pPr>
    </w:p>
    <w:p w14:paraId="5B9866DD"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The Company currently operates in the following countries:</w:t>
      </w:r>
    </w:p>
    <w:p w14:paraId="00AF2021" w14:textId="77777777" w:rsidR="004C6DCB" w:rsidRPr="00773BD7" w:rsidRDefault="004C6DCB" w:rsidP="004C6DCB">
      <w:pPr>
        <w:widowControl w:val="0"/>
        <w:numPr>
          <w:ilvl w:val="0"/>
          <w:numId w:val="3"/>
        </w:numPr>
        <w:tabs>
          <w:tab w:val="left" w:pos="0"/>
          <w:tab w:val="left" w:pos="220"/>
        </w:tabs>
        <w:autoSpaceDE w:val="0"/>
        <w:autoSpaceDN w:val="0"/>
        <w:adjustRightInd w:val="0"/>
        <w:ind w:left="0" w:firstLine="0"/>
        <w:jc w:val="both"/>
        <w:rPr>
          <w:rFonts w:cs="Arial"/>
          <w:lang w:val="en-US"/>
        </w:rPr>
      </w:pPr>
    </w:p>
    <w:p w14:paraId="59703E6B" w14:textId="77777777" w:rsidR="004C6DCB" w:rsidRPr="00B634D7" w:rsidRDefault="004C6DCB" w:rsidP="004C6DCB">
      <w:pPr>
        <w:widowControl w:val="0"/>
        <w:numPr>
          <w:ilvl w:val="0"/>
          <w:numId w:val="3"/>
        </w:numPr>
        <w:tabs>
          <w:tab w:val="left" w:pos="0"/>
          <w:tab w:val="left" w:pos="220"/>
        </w:tabs>
        <w:autoSpaceDE w:val="0"/>
        <w:autoSpaceDN w:val="0"/>
        <w:adjustRightInd w:val="0"/>
        <w:ind w:left="0" w:firstLine="0"/>
        <w:jc w:val="both"/>
        <w:rPr>
          <w:rFonts w:cs="Arial"/>
          <w:lang w:val="en-US"/>
        </w:rPr>
      </w:pPr>
      <w:r>
        <w:rPr>
          <w:rFonts w:cs="Arial"/>
          <w:lang w:val="en-US"/>
        </w:rPr>
        <w:t>Global</w:t>
      </w:r>
      <w:r>
        <w:rPr>
          <w:rFonts w:cs="Arial"/>
          <w:kern w:val="1"/>
          <w:lang w:val="en-US"/>
        </w:rPr>
        <w:t>.</w:t>
      </w:r>
    </w:p>
    <w:p w14:paraId="4217840F" w14:textId="77777777" w:rsidR="004C6DCB" w:rsidRPr="00B634D7" w:rsidRDefault="004C6DCB" w:rsidP="004C6DCB">
      <w:pPr>
        <w:widowControl w:val="0"/>
        <w:numPr>
          <w:ilvl w:val="0"/>
          <w:numId w:val="3"/>
        </w:numPr>
        <w:tabs>
          <w:tab w:val="left" w:pos="0"/>
          <w:tab w:val="left" w:pos="220"/>
        </w:tabs>
        <w:autoSpaceDE w:val="0"/>
        <w:autoSpaceDN w:val="0"/>
        <w:adjustRightInd w:val="0"/>
        <w:ind w:left="0" w:firstLine="0"/>
        <w:jc w:val="both"/>
        <w:rPr>
          <w:rFonts w:cs="Arial"/>
          <w:lang w:val="en-US"/>
        </w:rPr>
      </w:pPr>
    </w:p>
    <w:p w14:paraId="1B321C0D" w14:textId="77777777" w:rsidR="004C6DCB" w:rsidRPr="00B634D7" w:rsidRDefault="004C6DCB" w:rsidP="004C6DCB">
      <w:pPr>
        <w:widowControl w:val="0"/>
        <w:tabs>
          <w:tab w:val="left" w:pos="220"/>
          <w:tab w:val="left" w:pos="720"/>
        </w:tabs>
        <w:autoSpaceDE w:val="0"/>
        <w:autoSpaceDN w:val="0"/>
        <w:adjustRightInd w:val="0"/>
        <w:jc w:val="both"/>
        <w:rPr>
          <w:rFonts w:cs="Arial"/>
          <w:lang w:val="en-US"/>
        </w:rPr>
      </w:pPr>
      <w:r w:rsidRPr="00B634D7">
        <w:rPr>
          <w:rFonts w:cs="Arial"/>
          <w:kern w:val="1"/>
          <w:lang w:val="en-US"/>
        </w:rPr>
        <w:tab/>
      </w:r>
      <w:r w:rsidRPr="00B634D7">
        <w:rPr>
          <w:rFonts w:cs="Arial"/>
          <w:kern w:val="1"/>
          <w:lang w:val="en-US"/>
        </w:rPr>
        <w:tab/>
      </w:r>
    </w:p>
    <w:p w14:paraId="6C6AE813"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Responsibility for the Company’s anti-slavery initiatives is as follows:</w:t>
      </w:r>
    </w:p>
    <w:p w14:paraId="5C561A6F" w14:textId="77777777" w:rsidR="004C6DCB" w:rsidRPr="00B634D7" w:rsidRDefault="004C6DCB" w:rsidP="004C6DCB">
      <w:pPr>
        <w:widowControl w:val="0"/>
        <w:autoSpaceDE w:val="0"/>
        <w:autoSpaceDN w:val="0"/>
        <w:adjustRightInd w:val="0"/>
        <w:jc w:val="both"/>
        <w:rPr>
          <w:rFonts w:cs="Arial"/>
          <w:lang w:val="en-US"/>
        </w:rPr>
      </w:pPr>
    </w:p>
    <w:p w14:paraId="6E410623" w14:textId="77777777" w:rsidR="004C6DCB" w:rsidRPr="00BC440C" w:rsidRDefault="004C6DCB" w:rsidP="004C6DCB">
      <w:pPr>
        <w:pStyle w:val="ListParagraph"/>
        <w:widowControl w:val="0"/>
        <w:numPr>
          <w:ilvl w:val="0"/>
          <w:numId w:val="6"/>
        </w:numPr>
        <w:tabs>
          <w:tab w:val="left" w:pos="0"/>
        </w:tabs>
        <w:autoSpaceDE w:val="0"/>
        <w:autoSpaceDN w:val="0"/>
        <w:adjustRightInd w:val="0"/>
        <w:ind w:left="851" w:hanging="491"/>
        <w:jc w:val="both"/>
        <w:rPr>
          <w:rFonts w:cs="Arial"/>
          <w:lang w:val="en-US"/>
        </w:rPr>
      </w:pPr>
      <w:r w:rsidRPr="00B634D7">
        <w:rPr>
          <w:rFonts w:cs="Arial"/>
          <w:b/>
          <w:lang w:val="en-US"/>
        </w:rPr>
        <w:t>[</w:t>
      </w:r>
      <w:r w:rsidRPr="00B634D7">
        <w:rPr>
          <w:rFonts w:cs="Arial"/>
          <w:lang w:val="en-US"/>
        </w:rPr>
        <w:t xml:space="preserve">Policies: </w:t>
      </w:r>
      <w:r>
        <w:rPr>
          <w:rFonts w:cs="Arial"/>
          <w:lang w:val="en-US"/>
        </w:rPr>
        <w:t>Directors</w:t>
      </w:r>
      <w:r w:rsidRPr="00B634D7">
        <w:rPr>
          <w:rFonts w:cs="Arial"/>
          <w:lang w:val="en-US"/>
        </w:rPr>
        <w:t xml:space="preserve"> </w:t>
      </w:r>
      <w:r>
        <w:rPr>
          <w:rFonts w:cs="Arial"/>
          <w:lang w:val="en-US"/>
        </w:rPr>
        <w:t>are</w:t>
      </w:r>
      <w:r w:rsidRPr="00B634D7">
        <w:rPr>
          <w:rFonts w:cs="Arial"/>
          <w:lang w:val="en-US"/>
        </w:rPr>
        <w:t xml:space="preserve"> responsible for creating and reviewing policies. The process by which policies are developed is </w:t>
      </w:r>
      <w:r>
        <w:rPr>
          <w:rFonts w:cs="Arial"/>
          <w:lang w:val="en-US"/>
        </w:rPr>
        <w:t>Looking at best practice and adapting to the needs of the company.</w:t>
      </w:r>
      <w:r w:rsidRPr="00B634D7">
        <w:rPr>
          <w:rFonts w:cs="Arial"/>
          <w:b/>
          <w:lang w:val="en-US"/>
        </w:rPr>
        <w:t>]</w:t>
      </w:r>
    </w:p>
    <w:p w14:paraId="4F95698B" w14:textId="77777777" w:rsidR="004C6DCB" w:rsidRPr="00BC440C" w:rsidRDefault="004C6DCB" w:rsidP="004C6DCB">
      <w:pPr>
        <w:pStyle w:val="ListParagraph"/>
        <w:widowControl w:val="0"/>
        <w:numPr>
          <w:ilvl w:val="0"/>
          <w:numId w:val="6"/>
        </w:numPr>
        <w:tabs>
          <w:tab w:val="left" w:pos="0"/>
        </w:tabs>
        <w:autoSpaceDE w:val="0"/>
        <w:autoSpaceDN w:val="0"/>
        <w:adjustRightInd w:val="0"/>
        <w:ind w:left="851" w:hanging="491"/>
        <w:jc w:val="both"/>
        <w:rPr>
          <w:rFonts w:cs="Arial"/>
          <w:lang w:val="en-US"/>
        </w:rPr>
      </w:pPr>
      <w:r w:rsidRPr="00BC440C">
        <w:rPr>
          <w:rFonts w:cs="Arial"/>
          <w:b/>
          <w:lang w:val="en-US"/>
        </w:rPr>
        <w:t>[</w:t>
      </w:r>
      <w:r w:rsidRPr="00BC440C">
        <w:rPr>
          <w:rFonts w:cs="Arial"/>
          <w:lang w:val="en-US"/>
        </w:rPr>
        <w:t xml:space="preserve">Risk assessments: </w:t>
      </w:r>
      <w:r>
        <w:rPr>
          <w:rFonts w:cs="Arial"/>
          <w:lang w:val="en-US"/>
        </w:rPr>
        <w:t>Directors are</w:t>
      </w:r>
      <w:r w:rsidRPr="00BC440C">
        <w:rPr>
          <w:rFonts w:cs="Arial"/>
          <w:lang w:val="en-US"/>
        </w:rPr>
        <w:t xml:space="preserve"> responsible for risk assessments in respect of human rights and modern by a process of </w:t>
      </w:r>
      <w:r>
        <w:rPr>
          <w:rFonts w:cs="Arial"/>
          <w:lang w:val="en-US"/>
        </w:rPr>
        <w:t>Risk Assessments as required</w:t>
      </w:r>
      <w:r w:rsidRPr="00BC440C">
        <w:rPr>
          <w:rFonts w:cs="Arial"/>
          <w:lang w:val="en-US"/>
        </w:rPr>
        <w:t>.</w:t>
      </w:r>
      <w:r w:rsidRPr="00BC440C">
        <w:rPr>
          <w:rFonts w:cs="Arial"/>
          <w:b/>
          <w:lang w:val="en-US"/>
        </w:rPr>
        <w:t>]</w:t>
      </w:r>
    </w:p>
    <w:p w14:paraId="31FEEB03" w14:textId="77777777" w:rsidR="004C6DCB" w:rsidRPr="00BC440C" w:rsidRDefault="004C6DCB" w:rsidP="004C6DCB">
      <w:pPr>
        <w:pStyle w:val="ListParagraph"/>
        <w:widowControl w:val="0"/>
        <w:numPr>
          <w:ilvl w:val="0"/>
          <w:numId w:val="6"/>
        </w:numPr>
        <w:tabs>
          <w:tab w:val="left" w:pos="0"/>
        </w:tabs>
        <w:autoSpaceDE w:val="0"/>
        <w:autoSpaceDN w:val="0"/>
        <w:adjustRightInd w:val="0"/>
        <w:ind w:left="851" w:hanging="491"/>
        <w:jc w:val="both"/>
        <w:rPr>
          <w:rFonts w:cs="Arial"/>
          <w:lang w:val="en-US"/>
        </w:rPr>
      </w:pPr>
      <w:r w:rsidRPr="00BC440C">
        <w:rPr>
          <w:rFonts w:cs="Arial"/>
          <w:b/>
          <w:lang w:val="en-US"/>
        </w:rPr>
        <w:t>[</w:t>
      </w:r>
      <w:r w:rsidRPr="00BC440C">
        <w:rPr>
          <w:rFonts w:cs="Arial"/>
          <w:lang w:val="en-US"/>
        </w:rPr>
        <w:t xml:space="preserve">Due diligence: </w:t>
      </w:r>
      <w:r>
        <w:rPr>
          <w:rFonts w:cs="Arial"/>
          <w:lang w:val="en-US"/>
        </w:rPr>
        <w:t>Directors</w:t>
      </w:r>
      <w:r w:rsidRPr="00BC440C">
        <w:rPr>
          <w:rFonts w:cs="Arial"/>
          <w:lang w:val="en-US"/>
        </w:rPr>
        <w:t xml:space="preserve"> </w:t>
      </w:r>
      <w:r>
        <w:rPr>
          <w:rFonts w:cs="Arial"/>
          <w:lang w:val="en-US"/>
        </w:rPr>
        <w:t>are</w:t>
      </w:r>
      <w:r w:rsidRPr="00BC440C">
        <w:rPr>
          <w:rFonts w:cs="Arial"/>
          <w:lang w:val="en-US"/>
        </w:rPr>
        <w:t xml:space="preserve"> responsible for due diligence in relation to known or suspected instances of modern slavery and human trafficking.</w:t>
      </w:r>
      <w:r w:rsidRPr="00BC440C">
        <w:rPr>
          <w:rFonts w:cs="Arial"/>
          <w:b/>
          <w:lang w:val="en-US"/>
        </w:rPr>
        <w:t>]</w:t>
      </w:r>
    </w:p>
    <w:p w14:paraId="1B8AB30D" w14:textId="77777777" w:rsidR="004C6DCB" w:rsidRPr="00BC440C" w:rsidRDefault="004C6DCB" w:rsidP="004C6DCB">
      <w:pPr>
        <w:pStyle w:val="ListParagraph"/>
        <w:widowControl w:val="0"/>
        <w:tabs>
          <w:tab w:val="left" w:pos="0"/>
        </w:tabs>
        <w:autoSpaceDE w:val="0"/>
        <w:autoSpaceDN w:val="0"/>
        <w:adjustRightInd w:val="0"/>
        <w:ind w:left="851"/>
        <w:jc w:val="both"/>
        <w:rPr>
          <w:rFonts w:cs="Arial"/>
          <w:lang w:val="en-US"/>
        </w:rPr>
      </w:pPr>
    </w:p>
    <w:p w14:paraId="3303AED9" w14:textId="77777777" w:rsidR="004C6DCB" w:rsidRPr="00B634D7" w:rsidRDefault="004C6DCB" w:rsidP="004C6DCB">
      <w:pPr>
        <w:widowControl w:val="0"/>
        <w:tabs>
          <w:tab w:val="left" w:pos="220"/>
          <w:tab w:val="left" w:pos="720"/>
        </w:tabs>
        <w:autoSpaceDE w:val="0"/>
        <w:autoSpaceDN w:val="0"/>
        <w:adjustRightInd w:val="0"/>
        <w:jc w:val="both"/>
        <w:rPr>
          <w:rFonts w:cs="Arial"/>
          <w:lang w:val="en-US"/>
        </w:rPr>
      </w:pPr>
    </w:p>
    <w:p w14:paraId="2F578C5B" w14:textId="77777777" w:rsidR="004C6DCB" w:rsidRPr="00B634D7" w:rsidRDefault="004C6DCB" w:rsidP="004C6DCB">
      <w:pPr>
        <w:widowControl w:val="0"/>
        <w:autoSpaceDE w:val="0"/>
        <w:autoSpaceDN w:val="0"/>
        <w:adjustRightInd w:val="0"/>
        <w:jc w:val="both"/>
        <w:rPr>
          <w:rFonts w:cs="Arial"/>
          <w:b/>
          <w:bCs/>
          <w:lang w:val="en-US"/>
        </w:rPr>
      </w:pPr>
      <w:r w:rsidRPr="00B634D7">
        <w:rPr>
          <w:rFonts w:cs="Arial"/>
          <w:b/>
          <w:bCs/>
          <w:lang w:val="en-US"/>
        </w:rPr>
        <w:t>Training</w:t>
      </w:r>
    </w:p>
    <w:p w14:paraId="4CB04A83" w14:textId="77777777" w:rsidR="004C6DCB" w:rsidRPr="00B634D7" w:rsidRDefault="004C6DCB" w:rsidP="004C6DCB">
      <w:pPr>
        <w:widowControl w:val="0"/>
        <w:autoSpaceDE w:val="0"/>
        <w:autoSpaceDN w:val="0"/>
        <w:adjustRightInd w:val="0"/>
        <w:jc w:val="both"/>
        <w:rPr>
          <w:rFonts w:cs="Arial"/>
          <w:lang w:val="en-US"/>
        </w:rPr>
      </w:pPr>
    </w:p>
    <w:p w14:paraId="22275A0F"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 xml:space="preserve">To ensure a good understanding of the risks of modern slavery and human trafficking in our business and supply chains, the Company requires </w:t>
      </w:r>
      <w:r>
        <w:rPr>
          <w:rFonts w:cs="Arial"/>
          <w:lang w:val="en-US"/>
        </w:rPr>
        <w:t>Directors</w:t>
      </w:r>
      <w:r w:rsidRPr="00B634D7">
        <w:rPr>
          <w:rFonts w:cs="Arial"/>
          <w:lang w:val="en-US"/>
        </w:rPr>
        <w:t xml:space="preserve"> to </w:t>
      </w:r>
      <w:r>
        <w:rPr>
          <w:rFonts w:cs="Arial"/>
          <w:lang w:val="en-US"/>
        </w:rPr>
        <w:t>complete an online training course.</w:t>
      </w:r>
    </w:p>
    <w:p w14:paraId="5AB6BC73" w14:textId="77777777" w:rsidR="004C6DCB" w:rsidRPr="00B634D7" w:rsidRDefault="004C6DCB" w:rsidP="004C6DCB">
      <w:pPr>
        <w:widowControl w:val="0"/>
        <w:tabs>
          <w:tab w:val="left" w:pos="220"/>
          <w:tab w:val="left" w:pos="720"/>
        </w:tabs>
        <w:autoSpaceDE w:val="0"/>
        <w:autoSpaceDN w:val="0"/>
        <w:adjustRightInd w:val="0"/>
        <w:jc w:val="both"/>
        <w:rPr>
          <w:rFonts w:cs="Arial"/>
          <w:lang w:val="en-US"/>
        </w:rPr>
      </w:pPr>
    </w:p>
    <w:p w14:paraId="2F68812A" w14:textId="77777777" w:rsidR="004C6DCB" w:rsidRPr="00B634D7" w:rsidRDefault="004C6DCB" w:rsidP="004C6DCB">
      <w:pPr>
        <w:widowControl w:val="0"/>
        <w:autoSpaceDE w:val="0"/>
        <w:autoSpaceDN w:val="0"/>
        <w:adjustRightInd w:val="0"/>
        <w:jc w:val="both"/>
        <w:rPr>
          <w:rFonts w:cs="Arial"/>
          <w:b/>
          <w:bCs/>
          <w:lang w:val="en-US"/>
        </w:rPr>
      </w:pPr>
      <w:r w:rsidRPr="00B634D7">
        <w:rPr>
          <w:rFonts w:cs="Arial"/>
          <w:b/>
          <w:bCs/>
          <w:lang w:val="en-US"/>
        </w:rPr>
        <w:t>Policies</w:t>
      </w:r>
    </w:p>
    <w:p w14:paraId="572FE59F" w14:textId="77777777" w:rsidR="004C6DCB" w:rsidRPr="00B634D7" w:rsidRDefault="004C6DCB" w:rsidP="004C6DCB">
      <w:pPr>
        <w:widowControl w:val="0"/>
        <w:autoSpaceDE w:val="0"/>
        <w:autoSpaceDN w:val="0"/>
        <w:adjustRightInd w:val="0"/>
        <w:jc w:val="both"/>
        <w:rPr>
          <w:rFonts w:cs="Arial"/>
          <w:lang w:val="en-US"/>
        </w:rPr>
      </w:pPr>
    </w:p>
    <w:p w14:paraId="6388FBE5"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The Company is committed to ensuring that there is no modern slavery or human trafficking in our business or our supply chains. This Statement affirms its intention to act ethically in our business relationships.</w:t>
      </w:r>
    </w:p>
    <w:p w14:paraId="1934790E" w14:textId="77777777" w:rsidR="004C6DCB" w:rsidRPr="00B634D7" w:rsidRDefault="004C6DCB" w:rsidP="004C6DCB">
      <w:pPr>
        <w:widowControl w:val="0"/>
        <w:autoSpaceDE w:val="0"/>
        <w:autoSpaceDN w:val="0"/>
        <w:adjustRightInd w:val="0"/>
        <w:jc w:val="both"/>
        <w:rPr>
          <w:rFonts w:cs="Arial"/>
          <w:lang w:val="en-US"/>
        </w:rPr>
      </w:pPr>
    </w:p>
    <w:p w14:paraId="0D14C10A"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 xml:space="preserve">The following policies set down our approach to the identification of modern slavery risks and steps to </w:t>
      </w:r>
      <w:r w:rsidRPr="00B634D7">
        <w:rPr>
          <w:rFonts w:cs="Arial"/>
          <w:lang w:val="en-US"/>
        </w:rPr>
        <w:lastRenderedPageBreak/>
        <w:t xml:space="preserve">be taken to prevent slavery </w:t>
      </w:r>
      <w:bookmarkStart w:id="0" w:name="_GoBack"/>
      <w:bookmarkEnd w:id="0"/>
      <w:r w:rsidRPr="00B634D7">
        <w:rPr>
          <w:rFonts w:cs="Arial"/>
          <w:lang w:val="en-US"/>
        </w:rPr>
        <w:t xml:space="preserve">and human trafficking in our operations </w:t>
      </w:r>
      <w:r w:rsidRPr="00B634D7">
        <w:rPr>
          <w:rFonts w:cs="Arial"/>
          <w:b/>
          <w:lang w:val="en-US"/>
        </w:rPr>
        <w:t>[</w:t>
      </w:r>
      <w:r w:rsidRPr="00B634D7">
        <w:rPr>
          <w:rFonts w:cs="Arial"/>
          <w:lang w:val="en-US"/>
        </w:rPr>
        <w:t>insert links to the relevant Company policy</w:t>
      </w:r>
      <w:r w:rsidRPr="00B634D7">
        <w:rPr>
          <w:rFonts w:cs="Arial"/>
          <w:b/>
          <w:lang w:val="en-US"/>
        </w:rPr>
        <w:t>]</w:t>
      </w:r>
      <w:r w:rsidRPr="00B634D7">
        <w:rPr>
          <w:rFonts w:cs="Arial"/>
          <w:lang w:val="en-US"/>
        </w:rPr>
        <w:t>:</w:t>
      </w:r>
    </w:p>
    <w:p w14:paraId="703E63E3" w14:textId="77777777" w:rsidR="004C6DCB" w:rsidRPr="00B634D7" w:rsidRDefault="004C6DCB" w:rsidP="004C6DCB">
      <w:pPr>
        <w:widowControl w:val="0"/>
        <w:autoSpaceDE w:val="0"/>
        <w:autoSpaceDN w:val="0"/>
        <w:adjustRightInd w:val="0"/>
        <w:jc w:val="both"/>
        <w:rPr>
          <w:rFonts w:cs="Arial"/>
          <w:lang w:val="en-US"/>
        </w:rPr>
      </w:pPr>
    </w:p>
    <w:p w14:paraId="248AF1B4" w14:textId="77777777" w:rsidR="004C6DCB" w:rsidRDefault="004C6DCB" w:rsidP="004C6DCB">
      <w:pPr>
        <w:pStyle w:val="ListParagraph"/>
        <w:widowControl w:val="0"/>
        <w:numPr>
          <w:ilvl w:val="0"/>
          <w:numId w:val="7"/>
        </w:numPr>
        <w:tabs>
          <w:tab w:val="left" w:pos="0"/>
          <w:tab w:val="left" w:pos="220"/>
        </w:tabs>
        <w:autoSpaceDE w:val="0"/>
        <w:autoSpaceDN w:val="0"/>
        <w:adjustRightInd w:val="0"/>
        <w:ind w:left="851" w:hanging="425"/>
        <w:jc w:val="both"/>
        <w:rPr>
          <w:rFonts w:cs="Arial"/>
          <w:b/>
          <w:lang w:val="en-US"/>
        </w:rPr>
      </w:pPr>
      <w:r w:rsidRPr="00B634D7">
        <w:rPr>
          <w:rFonts w:cs="Arial"/>
          <w:b/>
          <w:lang w:val="en-US"/>
        </w:rPr>
        <w:t>Whistleblowing policy</w:t>
      </w:r>
      <w:r>
        <w:rPr>
          <w:rFonts w:cs="Arial"/>
          <w:b/>
          <w:lang w:val="en-US"/>
        </w:rPr>
        <w:t xml:space="preserve"> </w:t>
      </w:r>
      <w:r>
        <w:rPr>
          <w:rFonts w:cs="Arial"/>
          <w:lang w:val="en-US"/>
        </w:rPr>
        <w:t>The</w:t>
      </w:r>
      <w:r w:rsidRPr="00B634D7">
        <w:rPr>
          <w:rFonts w:cs="Arial"/>
          <w:lang w:val="en-US"/>
        </w:rPr>
        <w:t xml:space="preserve"> Company encourages all its workers, customers and other business partners to report any concerns related to its direct activities or its supply chains.</w:t>
      </w:r>
      <w:r w:rsidRPr="00B634D7">
        <w:rPr>
          <w:rFonts w:cs="Arial"/>
          <w:b/>
          <w:lang w:val="en-US"/>
        </w:rPr>
        <w:t xml:space="preserve"> </w:t>
      </w:r>
    </w:p>
    <w:p w14:paraId="01675226" w14:textId="77777777" w:rsidR="004C6DCB" w:rsidRPr="00BC440C" w:rsidRDefault="004C6DCB" w:rsidP="004C6DCB">
      <w:pPr>
        <w:pStyle w:val="ListParagraph"/>
        <w:widowControl w:val="0"/>
        <w:numPr>
          <w:ilvl w:val="0"/>
          <w:numId w:val="7"/>
        </w:numPr>
        <w:tabs>
          <w:tab w:val="left" w:pos="0"/>
          <w:tab w:val="left" w:pos="220"/>
        </w:tabs>
        <w:autoSpaceDE w:val="0"/>
        <w:autoSpaceDN w:val="0"/>
        <w:adjustRightInd w:val="0"/>
        <w:ind w:left="851" w:hanging="425"/>
        <w:jc w:val="both"/>
        <w:rPr>
          <w:rFonts w:cs="Arial"/>
          <w:b/>
          <w:lang w:val="en-US"/>
        </w:rPr>
      </w:pPr>
      <w:r w:rsidRPr="00BC440C">
        <w:rPr>
          <w:rFonts w:cs="Arial"/>
          <w:b/>
          <w:lang w:val="en-US"/>
        </w:rPr>
        <w:t>[Employee] OR [Company] Code of Conduct</w:t>
      </w:r>
      <w:r w:rsidRPr="00BC440C">
        <w:rPr>
          <w:rFonts w:cs="Arial"/>
          <w:lang w:val="en-US"/>
        </w:rPr>
        <w:t xml:space="preserve"> </w:t>
      </w:r>
      <w:proofErr w:type="gramStart"/>
      <w:r w:rsidRPr="00BC440C">
        <w:rPr>
          <w:rFonts w:cs="Arial"/>
          <w:lang w:val="en-US"/>
        </w:rPr>
        <w:t>The</w:t>
      </w:r>
      <w:proofErr w:type="gramEnd"/>
      <w:r w:rsidRPr="00BC440C">
        <w:rPr>
          <w:rFonts w:cs="Arial"/>
          <w:lang w:val="en-US"/>
        </w:rPr>
        <w:t xml:space="preserve"> Code of Conduct sets down the actions and </w:t>
      </w:r>
      <w:proofErr w:type="spellStart"/>
      <w:r w:rsidRPr="00BC440C">
        <w:rPr>
          <w:rFonts w:cs="Arial"/>
          <w:lang w:val="en-US"/>
        </w:rPr>
        <w:t>behaviour</w:t>
      </w:r>
      <w:proofErr w:type="spellEnd"/>
      <w:r w:rsidRPr="00BC440C">
        <w:rPr>
          <w:rFonts w:cs="Arial"/>
          <w:lang w:val="en-US"/>
        </w:rPr>
        <w:t xml:space="preserve"> expected of employees when representing the Company. </w:t>
      </w:r>
    </w:p>
    <w:p w14:paraId="73C7216A" w14:textId="77777777" w:rsidR="004C6DCB" w:rsidRPr="00BC440C" w:rsidRDefault="004C6DCB" w:rsidP="004C6DCB">
      <w:pPr>
        <w:pStyle w:val="ListParagraph"/>
        <w:widowControl w:val="0"/>
        <w:numPr>
          <w:ilvl w:val="0"/>
          <w:numId w:val="7"/>
        </w:numPr>
        <w:tabs>
          <w:tab w:val="left" w:pos="0"/>
          <w:tab w:val="left" w:pos="220"/>
        </w:tabs>
        <w:autoSpaceDE w:val="0"/>
        <w:autoSpaceDN w:val="0"/>
        <w:adjustRightInd w:val="0"/>
        <w:ind w:left="851" w:hanging="425"/>
        <w:jc w:val="both"/>
        <w:rPr>
          <w:rFonts w:cs="Arial"/>
          <w:b/>
          <w:lang w:val="en-US"/>
        </w:rPr>
      </w:pPr>
      <w:r w:rsidRPr="00BC440C">
        <w:rPr>
          <w:rFonts w:cs="Arial"/>
          <w:b/>
          <w:lang w:val="en-US"/>
        </w:rPr>
        <w:t xml:space="preserve">Corporate Social Responsibility (CSR) Policy </w:t>
      </w:r>
      <w:proofErr w:type="gramStart"/>
      <w:r w:rsidRPr="00BC440C">
        <w:rPr>
          <w:rFonts w:cs="Arial"/>
          <w:lang w:val="en-US"/>
        </w:rPr>
        <w:t>The</w:t>
      </w:r>
      <w:proofErr w:type="gramEnd"/>
      <w:r w:rsidRPr="00BC440C">
        <w:rPr>
          <w:rFonts w:cs="Arial"/>
          <w:lang w:val="en-US"/>
        </w:rPr>
        <w:t xml:space="preserve"> Company’s CSR policy </w:t>
      </w:r>
      <w:proofErr w:type="spellStart"/>
      <w:r w:rsidRPr="00BC440C">
        <w:rPr>
          <w:rFonts w:cs="Arial"/>
          <w:lang w:val="en-US"/>
        </w:rPr>
        <w:t>summarises</w:t>
      </w:r>
      <w:proofErr w:type="spellEnd"/>
      <w:r w:rsidRPr="00BC440C">
        <w:rPr>
          <w:rFonts w:cs="Arial"/>
          <w:lang w:val="en-US"/>
        </w:rPr>
        <w:t xml:space="preserve"> </w:t>
      </w:r>
      <w:r w:rsidRPr="00BC440C">
        <w:rPr>
          <w:rFonts w:cs="Arial"/>
          <w:b/>
          <w:lang w:val="en-US"/>
        </w:rPr>
        <w:t>[</w:t>
      </w:r>
      <w:r w:rsidRPr="00BC440C">
        <w:rPr>
          <w:rFonts w:cs="Arial"/>
          <w:lang w:val="en-US"/>
        </w:rPr>
        <w:t>how we manage our environmental impacts and</w:t>
      </w:r>
      <w:r w:rsidRPr="00BC440C">
        <w:rPr>
          <w:rFonts w:cs="Arial"/>
          <w:b/>
          <w:lang w:val="en-US"/>
        </w:rPr>
        <w:t xml:space="preserve">] </w:t>
      </w:r>
      <w:r w:rsidRPr="00BC440C">
        <w:rPr>
          <w:rFonts w:cs="Arial"/>
          <w:lang w:val="en-US"/>
        </w:rPr>
        <w:t xml:space="preserve">how we work responsibly with suppliers and local communities. </w:t>
      </w:r>
    </w:p>
    <w:p w14:paraId="3959E6C1" w14:textId="77777777" w:rsidR="004C6DCB" w:rsidRPr="00B634D7" w:rsidRDefault="004C6DCB" w:rsidP="004C6DCB">
      <w:pPr>
        <w:pStyle w:val="ListParagraph"/>
        <w:widowControl w:val="0"/>
        <w:numPr>
          <w:ilvl w:val="0"/>
          <w:numId w:val="4"/>
        </w:numPr>
        <w:tabs>
          <w:tab w:val="left" w:pos="0"/>
        </w:tabs>
        <w:autoSpaceDE w:val="0"/>
        <w:autoSpaceDN w:val="0"/>
        <w:adjustRightInd w:val="0"/>
        <w:ind w:left="0" w:firstLine="0"/>
        <w:jc w:val="both"/>
        <w:rPr>
          <w:rFonts w:cs="Arial"/>
          <w:b/>
          <w:bCs/>
          <w:lang w:val="en-US"/>
        </w:rPr>
      </w:pPr>
      <w:r w:rsidRPr="00B634D7">
        <w:rPr>
          <w:rFonts w:cs="Arial"/>
          <w:lang w:val="en-US"/>
        </w:rPr>
        <w:tab/>
      </w:r>
      <w:r w:rsidRPr="00B634D7">
        <w:rPr>
          <w:rFonts w:cs="Arial"/>
          <w:lang w:val="en-US"/>
        </w:rPr>
        <w:tab/>
      </w:r>
    </w:p>
    <w:p w14:paraId="48F65A3F" w14:textId="77777777" w:rsidR="004C6DCB" w:rsidRPr="00B634D7" w:rsidRDefault="004C6DCB" w:rsidP="004C6DCB">
      <w:pPr>
        <w:pStyle w:val="ListParagraph"/>
        <w:widowControl w:val="0"/>
        <w:numPr>
          <w:ilvl w:val="0"/>
          <w:numId w:val="4"/>
        </w:numPr>
        <w:tabs>
          <w:tab w:val="left" w:pos="0"/>
        </w:tabs>
        <w:autoSpaceDE w:val="0"/>
        <w:autoSpaceDN w:val="0"/>
        <w:adjustRightInd w:val="0"/>
        <w:ind w:left="0" w:firstLine="0"/>
        <w:jc w:val="both"/>
        <w:rPr>
          <w:rFonts w:cs="Arial"/>
          <w:b/>
          <w:bCs/>
          <w:lang w:val="en-US"/>
        </w:rPr>
      </w:pPr>
      <w:r w:rsidRPr="00B634D7">
        <w:rPr>
          <w:rFonts w:cs="Arial"/>
          <w:b/>
          <w:bCs/>
          <w:lang w:val="en-US"/>
        </w:rPr>
        <w:t>Due Diligence Processes for Slavery and Human Trafficking</w:t>
      </w:r>
    </w:p>
    <w:p w14:paraId="2DF0FE73" w14:textId="77777777" w:rsidR="004C6DCB" w:rsidRPr="00B634D7" w:rsidRDefault="004C6DCB" w:rsidP="004C6DCB">
      <w:pPr>
        <w:pStyle w:val="ListParagraph"/>
        <w:widowControl w:val="0"/>
        <w:numPr>
          <w:ilvl w:val="0"/>
          <w:numId w:val="4"/>
        </w:numPr>
        <w:tabs>
          <w:tab w:val="left" w:pos="220"/>
          <w:tab w:val="left" w:pos="720"/>
        </w:tabs>
        <w:autoSpaceDE w:val="0"/>
        <w:autoSpaceDN w:val="0"/>
        <w:adjustRightInd w:val="0"/>
        <w:ind w:hanging="720"/>
        <w:jc w:val="both"/>
        <w:rPr>
          <w:rFonts w:cs="Arial"/>
          <w:b/>
          <w:bCs/>
          <w:lang w:val="en-US"/>
        </w:rPr>
      </w:pPr>
    </w:p>
    <w:p w14:paraId="115E5A45"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The Company undertakes due diligence when considering taking on new suppliers, and regularly reviews its existing suppliers. The Company’s due diligence process includes</w:t>
      </w:r>
      <w:r>
        <w:rPr>
          <w:rFonts w:cs="Arial"/>
          <w:lang w:val="en-US"/>
        </w:rPr>
        <w:t xml:space="preserve"> </w:t>
      </w:r>
      <w:r w:rsidRPr="00B634D7">
        <w:rPr>
          <w:rFonts w:cs="Arial"/>
          <w:lang w:val="en-US"/>
        </w:rPr>
        <w:t xml:space="preserve">building long-standing relationships with suppliers and making clear our expectations of business partners </w:t>
      </w:r>
      <w:r w:rsidRPr="00B634D7">
        <w:rPr>
          <w:rFonts w:cs="Arial"/>
          <w:b/>
          <w:lang w:val="en-US"/>
        </w:rPr>
        <w:t xml:space="preserve">AND/OR </w:t>
      </w:r>
      <w:r w:rsidRPr="00B634D7">
        <w:rPr>
          <w:rFonts w:cs="Arial"/>
          <w:lang w:val="en-US"/>
        </w:rPr>
        <w:t xml:space="preserve">evaluating the modern slavery and human trafficking risks of each new supplier </w:t>
      </w:r>
      <w:r w:rsidRPr="00B634D7">
        <w:rPr>
          <w:rFonts w:cs="Arial"/>
          <w:b/>
          <w:lang w:val="en-US"/>
        </w:rPr>
        <w:t>AND/OR</w:t>
      </w:r>
      <w:r w:rsidRPr="00B634D7">
        <w:rPr>
          <w:rFonts w:cs="Arial"/>
          <w:lang w:val="en-US"/>
        </w:rPr>
        <w:t xml:space="preserve"> invoking sanctions against suppliers that fail to improve their performance in line with an action plan provided by us, including the termination of the business relationship.</w:t>
      </w:r>
    </w:p>
    <w:p w14:paraId="6BB9D065" w14:textId="77777777" w:rsidR="004C6DCB" w:rsidRPr="00B634D7" w:rsidRDefault="004C6DCB" w:rsidP="004C6DCB">
      <w:pPr>
        <w:widowControl w:val="0"/>
        <w:autoSpaceDE w:val="0"/>
        <w:autoSpaceDN w:val="0"/>
        <w:adjustRightInd w:val="0"/>
        <w:jc w:val="both"/>
        <w:rPr>
          <w:rFonts w:cs="Arial"/>
          <w:b/>
          <w:bCs/>
          <w:lang w:val="en-US"/>
        </w:rPr>
      </w:pPr>
    </w:p>
    <w:p w14:paraId="527CAFE5" w14:textId="77777777" w:rsidR="004C6DCB" w:rsidRPr="00B634D7" w:rsidRDefault="004C6DCB" w:rsidP="004C6DCB">
      <w:pPr>
        <w:widowControl w:val="0"/>
        <w:autoSpaceDE w:val="0"/>
        <w:autoSpaceDN w:val="0"/>
        <w:adjustRightInd w:val="0"/>
        <w:jc w:val="both"/>
        <w:rPr>
          <w:rFonts w:cs="Arial"/>
          <w:lang w:val="en-US"/>
        </w:rPr>
      </w:pPr>
      <w:r w:rsidRPr="00B634D7">
        <w:rPr>
          <w:rFonts w:cs="Arial"/>
          <w:b/>
          <w:bCs/>
          <w:lang w:val="en-US"/>
        </w:rPr>
        <w:t>Performance indicators</w:t>
      </w:r>
    </w:p>
    <w:p w14:paraId="1474D21D" w14:textId="77777777" w:rsidR="004C6DCB" w:rsidRPr="00B634D7" w:rsidRDefault="004C6DCB" w:rsidP="004C6DCB">
      <w:pPr>
        <w:widowControl w:val="0"/>
        <w:autoSpaceDE w:val="0"/>
        <w:autoSpaceDN w:val="0"/>
        <w:adjustRightInd w:val="0"/>
        <w:jc w:val="both"/>
        <w:rPr>
          <w:rFonts w:cs="Arial"/>
          <w:lang w:val="en-US"/>
        </w:rPr>
      </w:pPr>
    </w:p>
    <w:p w14:paraId="60AD67EB" w14:textId="77777777" w:rsidR="004C6DCB" w:rsidRPr="00B634D7" w:rsidRDefault="004C6DCB" w:rsidP="004C6DCB">
      <w:pPr>
        <w:widowControl w:val="0"/>
        <w:autoSpaceDE w:val="0"/>
        <w:autoSpaceDN w:val="0"/>
        <w:adjustRightInd w:val="0"/>
        <w:jc w:val="both"/>
        <w:rPr>
          <w:rFonts w:cs="Arial"/>
          <w:lang w:val="en-US"/>
        </w:rPr>
      </w:pPr>
      <w:r w:rsidRPr="00B634D7">
        <w:rPr>
          <w:rFonts w:cs="Arial"/>
          <w:lang w:val="en-US"/>
        </w:rPr>
        <w:t xml:space="preserve">The Company uses the following key performance indicators (KPIs) to measure how effective we are in ensuring slavery and human trafficking is not taking place in any part of our business or supply chains </w:t>
      </w:r>
      <w:r>
        <w:rPr>
          <w:rFonts w:cs="Arial"/>
          <w:lang w:val="en-US"/>
        </w:rPr>
        <w:t>i</w:t>
      </w:r>
      <w:r w:rsidRPr="00B634D7">
        <w:rPr>
          <w:rFonts w:cs="Arial"/>
          <w:lang w:val="en-US"/>
        </w:rPr>
        <w:t>ncluding</w:t>
      </w:r>
      <w:r w:rsidRPr="00B634D7">
        <w:rPr>
          <w:rFonts w:cs="Arial"/>
          <w:b/>
          <w:lang w:val="en-US"/>
        </w:rPr>
        <w:t xml:space="preserve"> </w:t>
      </w:r>
      <w:r w:rsidRPr="00B634D7">
        <w:rPr>
          <w:rFonts w:cs="Arial"/>
          <w:lang w:val="en-US"/>
        </w:rPr>
        <w:t xml:space="preserve">requiring all </w:t>
      </w:r>
      <w:r w:rsidRPr="00BC5B00">
        <w:rPr>
          <w:rFonts w:cs="Arial"/>
          <w:bCs/>
          <w:lang w:val="en-US"/>
        </w:rPr>
        <w:t>Directors</w:t>
      </w:r>
      <w:r w:rsidRPr="00B634D7">
        <w:rPr>
          <w:rFonts w:cs="Arial"/>
          <w:lang w:val="en-US"/>
        </w:rPr>
        <w:t xml:space="preserve"> to have completed training on modern </w:t>
      </w:r>
      <w:r>
        <w:rPr>
          <w:rFonts w:cs="Arial"/>
          <w:lang w:val="en-US"/>
        </w:rPr>
        <w:t>slavery.</w:t>
      </w:r>
    </w:p>
    <w:p w14:paraId="777883DA" w14:textId="77777777" w:rsidR="004C6DCB" w:rsidRPr="00667322" w:rsidRDefault="004C6DCB" w:rsidP="004C6DCB">
      <w:pPr>
        <w:widowControl w:val="0"/>
        <w:numPr>
          <w:ilvl w:val="0"/>
          <w:numId w:val="5"/>
        </w:numPr>
        <w:tabs>
          <w:tab w:val="left" w:pos="220"/>
          <w:tab w:val="left" w:pos="736"/>
        </w:tabs>
        <w:autoSpaceDE w:val="0"/>
        <w:autoSpaceDN w:val="0"/>
        <w:adjustRightInd w:val="0"/>
        <w:ind w:hanging="720"/>
        <w:jc w:val="both"/>
        <w:rPr>
          <w:rFonts w:cs="Arial"/>
          <w:b/>
          <w:bCs/>
          <w:lang w:val="en-US"/>
        </w:rPr>
      </w:pPr>
      <w:r w:rsidRPr="00B634D7">
        <w:rPr>
          <w:rFonts w:cs="Arial"/>
          <w:kern w:val="1"/>
          <w:lang w:val="en-US"/>
        </w:rPr>
        <w:tab/>
      </w:r>
      <w:r w:rsidRPr="00B634D7">
        <w:rPr>
          <w:rFonts w:cs="Arial"/>
          <w:kern w:val="1"/>
          <w:lang w:val="en-US"/>
        </w:rPr>
        <w:tab/>
      </w:r>
    </w:p>
    <w:p w14:paraId="65672819" w14:textId="77777777" w:rsidR="004C6DCB" w:rsidRPr="00B634D7" w:rsidRDefault="004C6DCB" w:rsidP="004C6DCB">
      <w:pPr>
        <w:tabs>
          <w:tab w:val="left" w:pos="-1225"/>
          <w:tab w:val="left" w:pos="-720"/>
          <w:tab w:val="left" w:pos="0"/>
          <w:tab w:val="left" w:pos="736"/>
          <w:tab w:val="left" w:pos="1076"/>
          <w:tab w:val="left" w:pos="2160"/>
        </w:tabs>
        <w:jc w:val="both"/>
        <w:rPr>
          <w:rFonts w:cs="Arial"/>
          <w:lang w:val="en-US"/>
        </w:rPr>
      </w:pPr>
      <w:r w:rsidRPr="00B634D7">
        <w:rPr>
          <w:rFonts w:cs="Arial"/>
          <w:lang w:val="en-US"/>
        </w:rPr>
        <w:t>This Modern Slavery and Human Trafficking Statement will be regularly reviewed and updated as necessary.</w:t>
      </w:r>
      <w:r w:rsidRPr="00B634D7">
        <w:rPr>
          <w:rFonts w:cs="Arial"/>
          <w:b/>
          <w:lang w:val="en-US"/>
        </w:rPr>
        <w:t xml:space="preserve"> </w:t>
      </w:r>
      <w:r>
        <w:rPr>
          <w:rFonts w:cs="Arial"/>
          <w:lang w:val="en-US"/>
        </w:rPr>
        <w:t>Directors</w:t>
      </w:r>
      <w:r w:rsidRPr="00B634D7">
        <w:rPr>
          <w:rFonts w:cs="Arial"/>
          <w:b/>
          <w:lang w:val="en-US"/>
        </w:rPr>
        <w:t xml:space="preserve"> </w:t>
      </w:r>
      <w:r w:rsidRPr="00B634D7">
        <w:rPr>
          <w:rFonts w:cs="Arial"/>
          <w:lang w:val="en-US"/>
        </w:rPr>
        <w:t>endorse this policy statement and is fully committed to its implementation.</w:t>
      </w:r>
    </w:p>
    <w:p w14:paraId="417A221F" w14:textId="77777777" w:rsidR="004C6DCB" w:rsidRPr="00B634D7" w:rsidRDefault="004C6DCB" w:rsidP="004C6DCB">
      <w:pPr>
        <w:tabs>
          <w:tab w:val="left" w:pos="-1225"/>
          <w:tab w:val="left" w:pos="-720"/>
          <w:tab w:val="left" w:pos="0"/>
          <w:tab w:val="left" w:pos="736"/>
          <w:tab w:val="left" w:pos="1076"/>
          <w:tab w:val="left" w:pos="2160"/>
        </w:tabs>
        <w:jc w:val="both"/>
        <w:rPr>
          <w:rFonts w:cs="Arial"/>
          <w:lang w:val="en-US"/>
        </w:rPr>
      </w:pPr>
    </w:p>
    <w:p w14:paraId="057BCD57" w14:textId="77777777" w:rsidR="004C6DCB" w:rsidRPr="00B634D7" w:rsidRDefault="004C6DCB" w:rsidP="004C6DCB">
      <w:pPr>
        <w:tabs>
          <w:tab w:val="left" w:pos="-1225"/>
          <w:tab w:val="left" w:pos="-720"/>
          <w:tab w:val="left" w:pos="0"/>
          <w:tab w:val="left" w:pos="736"/>
          <w:tab w:val="left" w:pos="1076"/>
          <w:tab w:val="left" w:pos="2160"/>
        </w:tabs>
        <w:jc w:val="both"/>
        <w:rPr>
          <w:rFonts w:cs="Arial"/>
          <w:lang w:val="en-US"/>
        </w:rPr>
      </w:pPr>
      <w:r w:rsidRPr="00B634D7">
        <w:rPr>
          <w:rFonts w:cs="Arial"/>
          <w:lang w:val="en-US"/>
        </w:rPr>
        <w:t xml:space="preserve">This Modern Slavery and Human Trafficking Statement has been approved </w:t>
      </w:r>
      <w:r>
        <w:rPr>
          <w:rFonts w:cs="Arial"/>
          <w:lang w:val="en-US"/>
        </w:rPr>
        <w:t>and</w:t>
      </w:r>
      <w:r w:rsidRPr="00B634D7">
        <w:rPr>
          <w:rFonts w:cs="Arial"/>
          <w:lang w:val="en-US"/>
        </w:rPr>
        <w:t xml:space="preserve"> </w:t>
      </w:r>
      <w:proofErr w:type="spellStart"/>
      <w:r w:rsidRPr="00B634D7">
        <w:rPr>
          <w:rFonts w:cs="Arial"/>
          <w:lang w:val="en-US"/>
        </w:rPr>
        <w:t>authorised</w:t>
      </w:r>
      <w:proofErr w:type="spellEnd"/>
      <w:r w:rsidRPr="00B634D7">
        <w:rPr>
          <w:rFonts w:cs="Arial"/>
          <w:lang w:val="en-US"/>
        </w:rPr>
        <w:t xml:space="preserve"> by:</w:t>
      </w:r>
    </w:p>
    <w:p w14:paraId="7981406B" w14:textId="77777777" w:rsidR="004C6DCB" w:rsidRPr="00B634D7" w:rsidRDefault="004C6DCB" w:rsidP="004C6DCB">
      <w:pPr>
        <w:tabs>
          <w:tab w:val="left" w:pos="-1225"/>
          <w:tab w:val="left" w:pos="-720"/>
          <w:tab w:val="left" w:pos="0"/>
          <w:tab w:val="left" w:pos="736"/>
          <w:tab w:val="left" w:pos="1076"/>
          <w:tab w:val="left" w:pos="2160"/>
        </w:tabs>
        <w:jc w:val="both"/>
        <w:rPr>
          <w:rFonts w:cs="Arial"/>
        </w:rPr>
      </w:pPr>
    </w:p>
    <w:tbl>
      <w:tblPr>
        <w:tblW w:w="0" w:type="auto"/>
        <w:tblLook w:val="01E0" w:firstRow="1" w:lastRow="1" w:firstColumn="1" w:lastColumn="1" w:noHBand="0" w:noVBand="0"/>
      </w:tblPr>
      <w:tblGrid>
        <w:gridCol w:w="2460"/>
        <w:gridCol w:w="6560"/>
      </w:tblGrid>
      <w:tr w:rsidR="004C6DCB" w:rsidRPr="00023A8D" w14:paraId="276AE1A3" w14:textId="77777777" w:rsidTr="00F74238">
        <w:tc>
          <w:tcPr>
            <w:tcW w:w="2518" w:type="dxa"/>
          </w:tcPr>
          <w:p w14:paraId="6E914374"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r w:rsidRPr="00023A8D">
              <w:rPr>
                <w:rFonts w:cs="Arial"/>
                <w:lang w:val="en-US"/>
              </w:rPr>
              <w:t>Name:</w:t>
            </w:r>
          </w:p>
        </w:tc>
        <w:tc>
          <w:tcPr>
            <w:tcW w:w="6769" w:type="dxa"/>
          </w:tcPr>
          <w:p w14:paraId="55D59946"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r>
              <w:rPr>
                <w:rFonts w:cs="Arial"/>
                <w:lang w:val="en-US"/>
              </w:rPr>
              <w:t xml:space="preserve">John </w:t>
            </w:r>
            <w:proofErr w:type="spellStart"/>
            <w:r>
              <w:rPr>
                <w:rFonts w:cs="Arial"/>
                <w:lang w:val="en-US"/>
              </w:rPr>
              <w:t>Pillinger</w:t>
            </w:r>
            <w:proofErr w:type="spellEnd"/>
          </w:p>
          <w:p w14:paraId="7E65EE10"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p>
        </w:tc>
      </w:tr>
      <w:tr w:rsidR="004C6DCB" w:rsidRPr="00023A8D" w14:paraId="274F430C" w14:textId="77777777" w:rsidTr="00F74238">
        <w:tc>
          <w:tcPr>
            <w:tcW w:w="2518" w:type="dxa"/>
          </w:tcPr>
          <w:p w14:paraId="4A5EED93"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r w:rsidRPr="00023A8D">
              <w:rPr>
                <w:rFonts w:cs="Arial"/>
                <w:lang w:val="en-US"/>
              </w:rPr>
              <w:t>Position:</w:t>
            </w:r>
          </w:p>
        </w:tc>
        <w:tc>
          <w:tcPr>
            <w:tcW w:w="6769" w:type="dxa"/>
          </w:tcPr>
          <w:p w14:paraId="36CD058E"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r>
              <w:rPr>
                <w:rFonts w:cs="Arial"/>
                <w:lang w:val="en-US"/>
              </w:rPr>
              <w:t>Director</w:t>
            </w:r>
          </w:p>
          <w:p w14:paraId="725AFAAA"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p>
        </w:tc>
      </w:tr>
      <w:tr w:rsidR="004C6DCB" w:rsidRPr="00023A8D" w14:paraId="295A9F47" w14:textId="77777777" w:rsidTr="00F74238">
        <w:tc>
          <w:tcPr>
            <w:tcW w:w="2518" w:type="dxa"/>
          </w:tcPr>
          <w:p w14:paraId="26CBDD6E"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r w:rsidRPr="00023A8D">
              <w:rPr>
                <w:rFonts w:cs="Arial"/>
                <w:lang w:val="en-US"/>
              </w:rPr>
              <w:t>Date:</w:t>
            </w:r>
          </w:p>
        </w:tc>
        <w:tc>
          <w:tcPr>
            <w:tcW w:w="6769" w:type="dxa"/>
          </w:tcPr>
          <w:p w14:paraId="75FA9608"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r>
              <w:rPr>
                <w:rFonts w:cs="Arial"/>
                <w:lang w:val="en-US"/>
              </w:rPr>
              <w:t>16</w:t>
            </w:r>
            <w:r w:rsidRPr="00BC5B00">
              <w:rPr>
                <w:rFonts w:cs="Arial"/>
                <w:vertAlign w:val="superscript"/>
                <w:lang w:val="en-US"/>
              </w:rPr>
              <w:t>th</w:t>
            </w:r>
            <w:r>
              <w:rPr>
                <w:rFonts w:cs="Arial"/>
                <w:lang w:val="en-US"/>
              </w:rPr>
              <w:t xml:space="preserve"> September 2020</w:t>
            </w:r>
          </w:p>
        </w:tc>
      </w:tr>
    </w:tbl>
    <w:p w14:paraId="149D2FB4" w14:textId="77777777" w:rsidR="004C6DCB" w:rsidRPr="00B634D7" w:rsidRDefault="004C6DCB" w:rsidP="004C6DCB">
      <w:pPr>
        <w:tabs>
          <w:tab w:val="left" w:pos="-1225"/>
          <w:tab w:val="left" w:pos="-720"/>
          <w:tab w:val="left" w:pos="0"/>
          <w:tab w:val="left" w:pos="736"/>
          <w:tab w:val="left" w:pos="1076"/>
          <w:tab w:val="left" w:pos="2160"/>
        </w:tabs>
        <w:jc w:val="both"/>
        <w:rPr>
          <w:rFonts w:cs="Arial"/>
          <w:lang w:val="en-US"/>
        </w:rPr>
      </w:pPr>
    </w:p>
    <w:tbl>
      <w:tblPr>
        <w:tblW w:w="0" w:type="auto"/>
        <w:tblLook w:val="01E0" w:firstRow="1" w:lastRow="1" w:firstColumn="1" w:lastColumn="1" w:noHBand="0" w:noVBand="0"/>
      </w:tblPr>
      <w:tblGrid>
        <w:gridCol w:w="2467"/>
        <w:gridCol w:w="6553"/>
      </w:tblGrid>
      <w:tr w:rsidR="004C6DCB" w:rsidRPr="00023A8D" w14:paraId="0BE54104" w14:textId="77777777" w:rsidTr="00F74238">
        <w:trPr>
          <w:trHeight w:val="88"/>
        </w:trPr>
        <w:tc>
          <w:tcPr>
            <w:tcW w:w="2518" w:type="dxa"/>
          </w:tcPr>
          <w:p w14:paraId="6D3BB5C0"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r w:rsidRPr="00023A8D">
              <w:rPr>
                <w:rFonts w:cs="Arial"/>
                <w:lang w:val="en-US"/>
              </w:rPr>
              <w:t>Signature:</w:t>
            </w:r>
          </w:p>
        </w:tc>
        <w:tc>
          <w:tcPr>
            <w:tcW w:w="6769" w:type="dxa"/>
          </w:tcPr>
          <w:p w14:paraId="26B86AC8" w14:textId="77777777" w:rsidR="004C6DCB" w:rsidRPr="00023A8D" w:rsidRDefault="004C6DCB" w:rsidP="00F74238">
            <w:pPr>
              <w:tabs>
                <w:tab w:val="left" w:pos="-1225"/>
                <w:tab w:val="left" w:pos="-720"/>
                <w:tab w:val="left" w:pos="0"/>
                <w:tab w:val="left" w:pos="736"/>
                <w:tab w:val="left" w:pos="1076"/>
                <w:tab w:val="left" w:pos="2160"/>
              </w:tabs>
              <w:jc w:val="both"/>
              <w:rPr>
                <w:rFonts w:cs="Arial"/>
                <w:lang w:val="en-US"/>
              </w:rPr>
            </w:pPr>
            <w:r>
              <w:rPr>
                <w:rFonts w:cs="Arial"/>
                <w:lang w:val="en-US"/>
              </w:rPr>
              <w:t xml:space="preserve">Signed digitally – J </w:t>
            </w:r>
            <w:proofErr w:type="spellStart"/>
            <w:r>
              <w:rPr>
                <w:rFonts w:cs="Arial"/>
                <w:lang w:val="en-US"/>
              </w:rPr>
              <w:t>Pillinger</w:t>
            </w:r>
            <w:proofErr w:type="spellEnd"/>
          </w:p>
        </w:tc>
      </w:tr>
    </w:tbl>
    <w:p w14:paraId="74FBFF6E" w14:textId="77777777" w:rsidR="004C6DCB" w:rsidRPr="00B634D7" w:rsidRDefault="004C6DCB" w:rsidP="004C6DCB">
      <w:pPr>
        <w:widowControl w:val="0"/>
        <w:autoSpaceDE w:val="0"/>
        <w:autoSpaceDN w:val="0"/>
        <w:adjustRightInd w:val="0"/>
        <w:jc w:val="both"/>
        <w:rPr>
          <w:rFonts w:cs="Arial"/>
          <w:u w:val="single"/>
          <w:lang w:val="en-US"/>
        </w:rPr>
      </w:pPr>
    </w:p>
    <w:p w14:paraId="4E063582" w14:textId="5F3F9DC8" w:rsidR="00722819" w:rsidRDefault="00722819" w:rsidP="00730817">
      <w:pPr>
        <w:rPr>
          <w:b/>
        </w:rPr>
      </w:pPr>
    </w:p>
    <w:p w14:paraId="2694EE87" w14:textId="77777777" w:rsidR="00722819" w:rsidRDefault="00722819" w:rsidP="00730817">
      <w:pPr>
        <w:rPr>
          <w:b/>
        </w:rPr>
      </w:pPr>
    </w:p>
    <w:p w14:paraId="7DF091BB" w14:textId="1113B4DD" w:rsidR="002429FA" w:rsidRDefault="002429FA" w:rsidP="00730817">
      <w:pPr>
        <w:rPr>
          <w:b/>
        </w:rPr>
      </w:pPr>
    </w:p>
    <w:p w14:paraId="2F8B3A55" w14:textId="13E40136" w:rsidR="006B5CBF" w:rsidRDefault="006B5CBF" w:rsidP="00730817">
      <w:pPr>
        <w:rPr>
          <w:b/>
        </w:rPr>
      </w:pPr>
    </w:p>
    <w:p w14:paraId="582D8658" w14:textId="2D0F42B2" w:rsidR="006B5CBF" w:rsidRDefault="006B5CBF" w:rsidP="00730817">
      <w:pPr>
        <w:rPr>
          <w:b/>
        </w:rPr>
      </w:pPr>
    </w:p>
    <w:p w14:paraId="686B139F" w14:textId="3D7E647B" w:rsidR="006B5CBF" w:rsidRPr="00A12312" w:rsidRDefault="006B5CBF" w:rsidP="00730817">
      <w:pPr>
        <w:rPr>
          <w:b/>
        </w:rPr>
      </w:pPr>
    </w:p>
    <w:sectPr w:rsidR="006B5CBF" w:rsidRPr="00A12312" w:rsidSect="00317D2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1C4C" w14:textId="77777777" w:rsidR="00CE1ADC" w:rsidRDefault="00CE1ADC" w:rsidP="000A1BB8">
      <w:r>
        <w:separator/>
      </w:r>
    </w:p>
  </w:endnote>
  <w:endnote w:type="continuationSeparator" w:id="0">
    <w:p w14:paraId="3F102746" w14:textId="77777777" w:rsidR="00CE1ADC" w:rsidRDefault="00CE1ADC" w:rsidP="000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DE0" w14:textId="6EF77A1E" w:rsidR="00ED172D" w:rsidRDefault="00ED172D" w:rsidP="00ED172D">
    <w:pPr>
      <w:pStyle w:val="Header"/>
    </w:pPr>
    <w:r>
      <w:t xml:space="preserve">First4Safety Ltd, </w:t>
    </w:r>
    <w:proofErr w:type="spellStart"/>
    <w:r>
      <w:t>Weltech</w:t>
    </w:r>
    <w:proofErr w:type="spellEnd"/>
    <w:r>
      <w:t xml:space="preserve"> Centre, Ridgeway, Welwyn Garden City, AL8 7NB</w:t>
    </w:r>
  </w:p>
  <w:p w14:paraId="6EEE11EC" w14:textId="35E58CCE" w:rsidR="00ED172D" w:rsidRDefault="00CE1ADC">
    <w:pPr>
      <w:pStyle w:val="Footer"/>
    </w:pPr>
    <w:hyperlink r:id="rId1" w:history="1">
      <w:r w:rsidR="00ED172D" w:rsidRPr="00E222EF">
        <w:rPr>
          <w:rStyle w:val="Hyperlink"/>
        </w:rPr>
        <w:t>info@first4safety.co.uk</w:t>
      </w:r>
    </w:hyperlink>
  </w:p>
  <w:p w14:paraId="549C437A" w14:textId="09D5871A" w:rsidR="00ED172D" w:rsidRDefault="00ED172D">
    <w:pPr>
      <w:pStyle w:val="Footer"/>
    </w:pPr>
    <w:r>
      <w:t>01707 802777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D00DD" w14:textId="77777777" w:rsidR="00CE1ADC" w:rsidRDefault="00CE1ADC" w:rsidP="000A1BB8">
      <w:r>
        <w:separator/>
      </w:r>
    </w:p>
  </w:footnote>
  <w:footnote w:type="continuationSeparator" w:id="0">
    <w:p w14:paraId="79EA2D6C" w14:textId="77777777" w:rsidR="00CE1ADC" w:rsidRDefault="00CE1ADC" w:rsidP="000A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B2F9" w14:textId="60CAA23E" w:rsidR="00ED172D" w:rsidRDefault="00ED172D">
    <w:pPr>
      <w:pStyle w:val="Header"/>
    </w:pPr>
    <w:r>
      <w:rPr>
        <w:noProof/>
      </w:rPr>
      <w:drawing>
        <wp:inline distT="0" distB="0" distL="0" distR="0" wp14:anchorId="072FD5D7" wp14:editId="5E7F956B">
          <wp:extent cx="2590800" cy="58045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4Safety_Logo_Mustard.png"/>
                  <pic:cNvPicPr/>
                </pic:nvPicPr>
                <pic:blipFill>
                  <a:blip r:embed="rId1">
                    <a:extLst>
                      <a:ext uri="{28A0092B-C50C-407E-A947-70E740481C1C}">
                        <a14:useLocalDpi xmlns:a14="http://schemas.microsoft.com/office/drawing/2010/main" val="0"/>
                      </a:ext>
                    </a:extLst>
                  </a:blip>
                  <a:stretch>
                    <a:fillRect/>
                  </a:stretch>
                </pic:blipFill>
                <pic:spPr>
                  <a:xfrm>
                    <a:off x="0" y="0"/>
                    <a:ext cx="2593954" cy="581159"/>
                  </a:xfrm>
                  <a:prstGeom prst="rect">
                    <a:avLst/>
                  </a:prstGeom>
                </pic:spPr>
              </pic:pic>
            </a:graphicData>
          </a:graphic>
        </wp:inline>
      </w:drawing>
    </w:r>
  </w:p>
  <w:p w14:paraId="7DABD29A" w14:textId="17AE63B6" w:rsidR="00ED172D" w:rsidRDefault="00ED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AF7908"/>
    <w:multiLevelType w:val="hybridMultilevel"/>
    <w:tmpl w:val="2CB8E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234"/>
    <w:multiLevelType w:val="hybridMultilevel"/>
    <w:tmpl w:val="4C109354"/>
    <w:lvl w:ilvl="0" w:tplc="62B4F7E0">
      <w:start w:val="1"/>
      <w:numFmt w:val="bullet"/>
      <w:lvlText w:val=""/>
      <w:lvlJc w:val="left"/>
      <w:pPr>
        <w:tabs>
          <w:tab w:val="num" w:pos="2225"/>
        </w:tabs>
        <w:ind w:left="22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5D7DF6"/>
    <w:multiLevelType w:val="hybridMultilevel"/>
    <w:tmpl w:val="CC5EF142"/>
    <w:lvl w:ilvl="0" w:tplc="B2645BDE">
      <w:start w:val="1"/>
      <w:numFmt w:val="decimal"/>
      <w:lvlText w:val="2.%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10CB6"/>
    <w:multiLevelType w:val="hybridMultilevel"/>
    <w:tmpl w:val="3EA46858"/>
    <w:lvl w:ilvl="0" w:tplc="4B8475FE">
      <w:start w:val="1"/>
      <w:numFmt w:val="decimal"/>
      <w:lvlText w:val="1.%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3F"/>
    <w:rsid w:val="00055D74"/>
    <w:rsid w:val="000A1BB8"/>
    <w:rsid w:val="000A49A6"/>
    <w:rsid w:val="000A6B3F"/>
    <w:rsid w:val="000C41FE"/>
    <w:rsid w:val="000E39A4"/>
    <w:rsid w:val="00132B1C"/>
    <w:rsid w:val="001A42CA"/>
    <w:rsid w:val="001D3C33"/>
    <w:rsid w:val="002335A1"/>
    <w:rsid w:val="002429FA"/>
    <w:rsid w:val="00243E44"/>
    <w:rsid w:val="00317D2C"/>
    <w:rsid w:val="0039121D"/>
    <w:rsid w:val="003A5D0C"/>
    <w:rsid w:val="004C6DCB"/>
    <w:rsid w:val="004E34EB"/>
    <w:rsid w:val="004F536C"/>
    <w:rsid w:val="00513C78"/>
    <w:rsid w:val="005539CE"/>
    <w:rsid w:val="006049C2"/>
    <w:rsid w:val="00653F08"/>
    <w:rsid w:val="006B5CBF"/>
    <w:rsid w:val="00722819"/>
    <w:rsid w:val="00730817"/>
    <w:rsid w:val="007A6C88"/>
    <w:rsid w:val="007E6539"/>
    <w:rsid w:val="00852535"/>
    <w:rsid w:val="0087772C"/>
    <w:rsid w:val="00883DC6"/>
    <w:rsid w:val="008B324A"/>
    <w:rsid w:val="008B35FD"/>
    <w:rsid w:val="008F5CF0"/>
    <w:rsid w:val="00964666"/>
    <w:rsid w:val="009A4EC0"/>
    <w:rsid w:val="009D0DB8"/>
    <w:rsid w:val="00A12312"/>
    <w:rsid w:val="00AA41D9"/>
    <w:rsid w:val="00B712FE"/>
    <w:rsid w:val="00B77B91"/>
    <w:rsid w:val="00B77CE2"/>
    <w:rsid w:val="00CE1ADC"/>
    <w:rsid w:val="00D119DD"/>
    <w:rsid w:val="00D14394"/>
    <w:rsid w:val="00D91F7A"/>
    <w:rsid w:val="00E74A3F"/>
    <w:rsid w:val="00ED172D"/>
    <w:rsid w:val="00F478DE"/>
    <w:rsid w:val="00F53755"/>
    <w:rsid w:val="00F5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5BB5"/>
  <w14:defaultImageDpi w14:val="32767"/>
  <w15:chartTrackingRefBased/>
  <w15:docId w15:val="{42861EC6-5C1A-C741-8665-1C7B346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6B3F"/>
    <w:rPr>
      <w:rFonts w:ascii="Arial" w:eastAsia="Times New Roman" w:hAnsi="Arial" w:cs="Times New Roman"/>
      <w:sz w:val="20"/>
    </w:rPr>
  </w:style>
  <w:style w:type="paragraph" w:styleId="Heading8">
    <w:name w:val="heading 8"/>
    <w:basedOn w:val="Normal"/>
    <w:next w:val="Normal"/>
    <w:link w:val="Heading8Char"/>
    <w:qFormat/>
    <w:rsid w:val="005539CE"/>
    <w:pPr>
      <w:keepNext/>
      <w:jc w:val="center"/>
      <w:outlineLvl w:val="7"/>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F0"/>
    <w:rPr>
      <w:color w:val="0563C1" w:themeColor="hyperlink"/>
      <w:u w:val="single"/>
    </w:rPr>
  </w:style>
  <w:style w:type="character" w:styleId="UnresolvedMention">
    <w:name w:val="Unresolved Mention"/>
    <w:basedOn w:val="DefaultParagraphFont"/>
    <w:uiPriority w:val="99"/>
    <w:rsid w:val="008F5CF0"/>
    <w:rPr>
      <w:color w:val="605E5C"/>
      <w:shd w:val="clear" w:color="auto" w:fill="E1DFDD"/>
    </w:rPr>
  </w:style>
  <w:style w:type="paragraph" w:styleId="Header">
    <w:name w:val="header"/>
    <w:basedOn w:val="Normal"/>
    <w:link w:val="HeaderChar"/>
    <w:uiPriority w:val="99"/>
    <w:unhideWhenUsed/>
    <w:rsid w:val="000A1BB8"/>
    <w:pPr>
      <w:tabs>
        <w:tab w:val="center" w:pos="4680"/>
        <w:tab w:val="right" w:pos="9360"/>
      </w:tabs>
    </w:pPr>
  </w:style>
  <w:style w:type="character" w:customStyle="1" w:styleId="HeaderChar">
    <w:name w:val="Header Char"/>
    <w:basedOn w:val="DefaultParagraphFont"/>
    <w:link w:val="Header"/>
    <w:uiPriority w:val="99"/>
    <w:rsid w:val="000A1BB8"/>
    <w:rPr>
      <w:rFonts w:ascii="Arial" w:eastAsia="Times New Roman" w:hAnsi="Arial" w:cs="Times New Roman"/>
      <w:sz w:val="20"/>
    </w:rPr>
  </w:style>
  <w:style w:type="paragraph" w:styleId="Footer">
    <w:name w:val="footer"/>
    <w:basedOn w:val="Normal"/>
    <w:link w:val="FooterChar"/>
    <w:uiPriority w:val="99"/>
    <w:unhideWhenUsed/>
    <w:rsid w:val="000A1BB8"/>
    <w:pPr>
      <w:tabs>
        <w:tab w:val="center" w:pos="4680"/>
        <w:tab w:val="right" w:pos="9360"/>
      </w:tabs>
    </w:pPr>
  </w:style>
  <w:style w:type="character" w:customStyle="1" w:styleId="FooterChar">
    <w:name w:val="Footer Char"/>
    <w:basedOn w:val="DefaultParagraphFont"/>
    <w:link w:val="Footer"/>
    <w:uiPriority w:val="99"/>
    <w:rsid w:val="000A1BB8"/>
    <w:rPr>
      <w:rFonts w:ascii="Arial" w:eastAsia="Times New Roman" w:hAnsi="Arial" w:cs="Times New Roman"/>
      <w:sz w:val="20"/>
    </w:rPr>
  </w:style>
  <w:style w:type="paragraph" w:styleId="BalloonText">
    <w:name w:val="Balloon Text"/>
    <w:basedOn w:val="Normal"/>
    <w:link w:val="BalloonTextChar"/>
    <w:uiPriority w:val="99"/>
    <w:semiHidden/>
    <w:unhideWhenUsed/>
    <w:rsid w:val="000A1BB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BB8"/>
    <w:rPr>
      <w:rFonts w:ascii="Times New Roman" w:eastAsia="Times New Roman" w:hAnsi="Times New Roman" w:cs="Times New Roman"/>
      <w:sz w:val="18"/>
      <w:szCs w:val="18"/>
    </w:rPr>
  </w:style>
  <w:style w:type="character" w:customStyle="1" w:styleId="Heading8Char">
    <w:name w:val="Heading 8 Char"/>
    <w:basedOn w:val="DefaultParagraphFont"/>
    <w:link w:val="Heading8"/>
    <w:rsid w:val="005539CE"/>
    <w:rPr>
      <w:rFonts w:ascii="Arial" w:eastAsia="Times New Roman" w:hAnsi="Arial" w:cs="Arial"/>
      <w:b/>
      <w:bCs/>
      <w:sz w:val="40"/>
    </w:rPr>
  </w:style>
  <w:style w:type="paragraph" w:styleId="ListParagraph">
    <w:name w:val="List Paragraph"/>
    <w:basedOn w:val="Normal"/>
    <w:uiPriority w:val="34"/>
    <w:qFormat/>
    <w:rsid w:val="0073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irst4safe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pillinger</dc:creator>
  <cp:keywords/>
  <dc:description/>
  <cp:lastModifiedBy>info</cp:lastModifiedBy>
  <cp:revision>2</cp:revision>
  <dcterms:created xsi:type="dcterms:W3CDTF">2020-09-18T08:49:00Z</dcterms:created>
  <dcterms:modified xsi:type="dcterms:W3CDTF">2020-09-18T08:49:00Z</dcterms:modified>
</cp:coreProperties>
</file>